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86B"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 </w:t>
      </w:r>
      <w:r w:rsidR="00443BFC">
        <w:rPr>
          <w:rFonts w:ascii="Times New Roman" w:hAnsi="Times New Roman" w:cs="Times New Roman"/>
          <w:sz w:val="24"/>
          <w:szCs w:val="24"/>
        </w:rPr>
        <w:t>Name</w:t>
      </w:r>
    </w:p>
    <w:p w:rsidR="00443BFC"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Professor Name</w:t>
      </w:r>
    </w:p>
    <w:p w:rsidR="00443BFC"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43BFC"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43BFC" w:rsidRDefault="00443BFC" w:rsidP="00443BFC">
      <w:pPr>
        <w:spacing w:line="480" w:lineRule="auto"/>
        <w:rPr>
          <w:rFonts w:ascii="Times New Roman" w:hAnsi="Times New Roman" w:cs="Times New Roman"/>
          <w:sz w:val="24"/>
          <w:szCs w:val="24"/>
        </w:rPr>
      </w:pPr>
    </w:p>
    <w:p w:rsidR="00443BFC"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Heart of Darkness</w:t>
      </w:r>
    </w:p>
    <w:p w:rsidR="00437199"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AC53F9" w:rsidRDefault="00CC7FAD" w:rsidP="004448B9">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B94AAC">
        <w:rPr>
          <w:rFonts w:ascii="Times New Roman" w:hAnsi="Times New Roman" w:cs="Times New Roman"/>
          <w:sz w:val="24"/>
          <w:szCs w:val="24"/>
        </w:rPr>
        <w:t xml:space="preserve">Imperialism refers to the colonization times that occurred in Asian and African countries. </w:t>
      </w:r>
      <w:r w:rsidR="00CA1D64">
        <w:rPr>
          <w:rFonts w:ascii="Times New Roman" w:hAnsi="Times New Roman" w:cs="Times New Roman"/>
          <w:sz w:val="24"/>
          <w:szCs w:val="24"/>
        </w:rPr>
        <w:t>In this paper we are also going to look at how the European countries looked down upon the Africans during the colonization periods. Marlow also was able to be an eye witness on how the blac</w:t>
      </w:r>
      <w:r w:rsidR="004448B9">
        <w:rPr>
          <w:rFonts w:ascii="Times New Roman" w:hAnsi="Times New Roman" w:cs="Times New Roman"/>
          <w:sz w:val="24"/>
          <w:szCs w:val="24"/>
        </w:rPr>
        <w:t xml:space="preserve">ks were being treated as slaves. In Heart of Darkness, Conrad expressly chose two criteria-productivity and the "thought" of the humanizing </w:t>
      </w:r>
      <w:r w:rsidR="004448B9">
        <w:rPr>
          <w:rFonts w:ascii="Times New Roman" w:hAnsi="Times New Roman" w:cs="Times New Roman"/>
          <w:noProof/>
          <w:sz w:val="24"/>
          <w:szCs w:val="24"/>
        </w:rPr>
        <w:t>mission to</w:t>
      </w:r>
      <w:r w:rsidR="004448B9">
        <w:rPr>
          <w:rFonts w:ascii="Times New Roman" w:hAnsi="Times New Roman" w:cs="Times New Roman"/>
          <w:sz w:val="24"/>
          <w:szCs w:val="24"/>
        </w:rPr>
        <w:t xml:space="preserve"> judge colonialism. Even though </w:t>
      </w:r>
      <w:r w:rsidR="004448B9">
        <w:rPr>
          <w:rFonts w:ascii="Times New Roman" w:hAnsi="Times New Roman" w:cs="Times New Roman"/>
          <w:noProof/>
          <w:sz w:val="24"/>
          <w:szCs w:val="24"/>
        </w:rPr>
        <w:t>he</w:t>
      </w:r>
      <w:r w:rsidR="004448B9">
        <w:rPr>
          <w:rFonts w:ascii="Times New Roman" w:hAnsi="Times New Roman" w:cs="Times New Roman"/>
          <w:sz w:val="24"/>
          <w:szCs w:val="24"/>
        </w:rPr>
        <w:t xml:space="preserve"> did not embrace these qualities (which social Darwinists used to legitimize European development), he picked them since they were mainstream and appropriate to </w:t>
      </w:r>
      <w:r w:rsidR="004448B9">
        <w:rPr>
          <w:rFonts w:ascii="Times New Roman" w:hAnsi="Times New Roman" w:cs="Times New Roman"/>
          <w:noProof/>
          <w:sz w:val="24"/>
          <w:szCs w:val="24"/>
        </w:rPr>
        <w:t>ensur</w:t>
      </w:r>
      <w:r w:rsidR="004448B9">
        <w:rPr>
          <w:rFonts w:ascii="Times New Roman" w:hAnsi="Times New Roman" w:cs="Times New Roman"/>
          <w:sz w:val="24"/>
          <w:szCs w:val="24"/>
        </w:rPr>
        <w:t>e the impossible to miss misuse of the Congo by King Leopold II.</w:t>
      </w:r>
    </w:p>
    <w:p w:rsidR="004448B9" w:rsidRDefault="00CC7FAD" w:rsidP="004448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Dissimilar to capital-rich colonialism, which could look for long haul advancement, Leopold's capital-poor government brought about rushed misuse of surface assets through constrained work. Conrad's story intensely delineated the extraordinary wastefulness and pitilessness of such abuse. As in his other pioneer books, Conrad went ahead to suggest a further judgment against a wide range of government, even England's, a result of their cooperation, antagonism, and </w:t>
      </w:r>
      <w:r>
        <w:rPr>
          <w:rFonts w:ascii="Times New Roman" w:hAnsi="Times New Roman" w:cs="Times New Roman"/>
          <w:noProof/>
          <w:sz w:val="24"/>
          <w:szCs w:val="24"/>
        </w:rPr>
        <w:t>rude</w:t>
      </w:r>
      <w:r>
        <w:rPr>
          <w:rFonts w:ascii="Times New Roman" w:hAnsi="Times New Roman" w:cs="Times New Roman"/>
          <w:sz w:val="24"/>
          <w:szCs w:val="24"/>
        </w:rPr>
        <w:t xml:space="preserve"> interruption of indigenous societies.</w:t>
      </w:r>
    </w:p>
    <w:p w:rsidR="00437199" w:rsidRDefault="00CC7FAD" w:rsidP="0043719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Overview of Imperialism in Africa</w:t>
      </w:r>
    </w:p>
    <w:p w:rsidR="00E57C7E" w:rsidRPr="00C93041" w:rsidRDefault="00CC7FAD" w:rsidP="00E57C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Marlow starts his story with an abstract of the historical backdrop of the European government, the procedure by which Western human progress has spread the world over since its commencement. "'I was considering </w:t>
      </w:r>
      <w:r>
        <w:rPr>
          <w:rFonts w:ascii="Times New Roman" w:hAnsi="Times New Roman" w:cs="Times New Roman"/>
          <w:noProof/>
          <w:sz w:val="24"/>
          <w:szCs w:val="24"/>
        </w:rPr>
        <w:t>ancient</w:t>
      </w:r>
      <w:r>
        <w:rPr>
          <w:rFonts w:ascii="Times New Roman" w:hAnsi="Times New Roman" w:cs="Times New Roman"/>
          <w:sz w:val="24"/>
          <w:szCs w:val="24"/>
        </w:rPr>
        <w:t xml:space="preserve"> times, when the Romans first came here to Britain nineteen hundred years back—'" toward the start of the Christian pe</w:t>
      </w:r>
      <w:r w:rsidR="001A0E88">
        <w:rPr>
          <w:rFonts w:ascii="Times New Roman" w:hAnsi="Times New Roman" w:cs="Times New Roman"/>
          <w:sz w:val="24"/>
          <w:szCs w:val="24"/>
        </w:rPr>
        <w:t>riod, altogether enough</w:t>
      </w:r>
      <w:r>
        <w:rPr>
          <w:rFonts w:ascii="Times New Roman" w:hAnsi="Times New Roman" w:cs="Times New Roman"/>
          <w:sz w:val="24"/>
          <w:szCs w:val="24"/>
        </w:rPr>
        <w:t xml:space="preserve">. </w:t>
      </w:r>
      <w:r>
        <w:rPr>
          <w:rFonts w:ascii="Times New Roman" w:hAnsi="Times New Roman" w:cs="Times New Roman"/>
          <w:noProof/>
          <w:sz w:val="24"/>
          <w:szCs w:val="24"/>
        </w:rPr>
        <w:t>Depicting the hardships of the Roman troops battling against the antagonistic wild, he thinks about how it would be if a Roman would in some inland post feel the brutality, the utter viciousness, had shut around him. All that baffling existence of the wild that blends in the woods, in the wildernesses, in the hearts of wild men.</w:t>
      </w:r>
      <w:r>
        <w:rPr>
          <w:rFonts w:ascii="Times New Roman" w:hAnsi="Times New Roman" w:cs="Times New Roman"/>
          <w:sz w:val="24"/>
          <w:szCs w:val="24"/>
        </w:rPr>
        <w:t xml:space="preserve"> There's no start either into such puzzles. He needs to live amidst the limitless, which is additionally abominable. What's more, it has an interest that goes to work </w:t>
      </w:r>
      <w:r>
        <w:rPr>
          <w:rFonts w:ascii="Times New Roman" w:hAnsi="Times New Roman" w:cs="Times New Roman"/>
          <w:noProof/>
          <w:sz w:val="24"/>
          <w:szCs w:val="24"/>
        </w:rPr>
        <w:t>with</w:t>
      </w:r>
      <w:r>
        <w:rPr>
          <w:rFonts w:ascii="Times New Roman" w:hAnsi="Times New Roman" w:cs="Times New Roman"/>
          <w:sz w:val="24"/>
          <w:szCs w:val="24"/>
        </w:rPr>
        <w:t xml:space="preserve"> him—you know, envision the developing second thoughts, the aching to get away, the frail nauseate, the surrender, the scorn</w:t>
      </w:r>
      <w:r w:rsidR="001A0E88" w:rsidRPr="001A0E88">
        <w:rPr>
          <w:rFonts w:ascii="Arial" w:hAnsi="Arial" w:cs="Arial"/>
          <w:color w:val="222222"/>
          <w:sz w:val="20"/>
          <w:szCs w:val="20"/>
          <w:shd w:val="clear" w:color="auto" w:fill="FFFFFF"/>
        </w:rPr>
        <w:t xml:space="preserve"> </w:t>
      </w:r>
      <w:r w:rsidR="001A0E88" w:rsidRPr="00C93041">
        <w:rPr>
          <w:rFonts w:ascii="Times New Roman" w:hAnsi="Times New Roman" w:cs="Times New Roman"/>
          <w:color w:val="222222"/>
          <w:sz w:val="24"/>
          <w:szCs w:val="24"/>
          <w:shd w:val="clear" w:color="auto" w:fill="FFFFFF"/>
        </w:rPr>
        <w:t>(</w:t>
      </w:r>
      <w:proofErr w:type="spellStart"/>
      <w:r w:rsidR="001A0E88" w:rsidRPr="00C93041">
        <w:rPr>
          <w:rFonts w:ascii="Times New Roman" w:hAnsi="Times New Roman" w:cs="Times New Roman"/>
          <w:color w:val="222222"/>
          <w:sz w:val="24"/>
          <w:szCs w:val="24"/>
          <w:shd w:val="clear" w:color="auto" w:fill="FFFFFF"/>
        </w:rPr>
        <w:t>Hemalatha</w:t>
      </w:r>
      <w:proofErr w:type="gramStart"/>
      <w:r w:rsidR="001A0E88" w:rsidRPr="00C93041">
        <w:rPr>
          <w:rFonts w:ascii="Times New Roman" w:hAnsi="Times New Roman" w:cs="Times New Roman"/>
          <w:color w:val="222222"/>
          <w:sz w:val="24"/>
          <w:szCs w:val="24"/>
          <w:shd w:val="clear" w:color="auto" w:fill="FFFFFF"/>
        </w:rPr>
        <w:t>,p</w:t>
      </w:r>
      <w:proofErr w:type="spellEnd"/>
      <w:proofErr w:type="gramEnd"/>
      <w:r w:rsidRPr="00C93041">
        <w:rPr>
          <w:rFonts w:ascii="Times New Roman" w:hAnsi="Times New Roman" w:cs="Times New Roman"/>
          <w:sz w:val="24"/>
          <w:szCs w:val="24"/>
        </w:rPr>
        <w:t>.</w:t>
      </w:r>
      <w:r w:rsidR="001A0E88" w:rsidRPr="00C93041">
        <w:rPr>
          <w:rFonts w:ascii="Times New Roman" w:hAnsi="Times New Roman" w:cs="Times New Roman"/>
          <w:sz w:val="24"/>
          <w:szCs w:val="24"/>
        </w:rPr>
        <w:t xml:space="preserve"> 835)</w:t>
      </w:r>
      <w:r w:rsidR="00711249">
        <w:rPr>
          <w:rFonts w:ascii="Times New Roman" w:hAnsi="Times New Roman" w:cs="Times New Roman"/>
          <w:sz w:val="24"/>
          <w:szCs w:val="24"/>
        </w:rPr>
        <w:t>.</w:t>
      </w:r>
      <w:bookmarkStart w:id="0" w:name="_GoBack"/>
      <w:bookmarkEnd w:id="0"/>
    </w:p>
    <w:p w:rsidR="00180B55" w:rsidRDefault="00CC7FAD" w:rsidP="00180B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through Conrad's vocation Heart of Darkness stayed one of his most </w:t>
      </w:r>
      <w:r w:rsidR="00711249">
        <w:rPr>
          <w:rFonts w:ascii="Times New Roman" w:hAnsi="Times New Roman" w:cs="Times New Roman"/>
          <w:sz w:val="24"/>
          <w:szCs w:val="24"/>
        </w:rPr>
        <w:t>well-known</w:t>
      </w:r>
      <w:r>
        <w:rPr>
          <w:rFonts w:ascii="Times New Roman" w:hAnsi="Times New Roman" w:cs="Times New Roman"/>
          <w:sz w:val="24"/>
          <w:szCs w:val="24"/>
        </w:rPr>
        <w:t xml:space="preserve"> and exceedingly important works. The novella points of interest the narrative of the sailor Marlow who, straight from Europe, is sent on a pontoon venture up the Congo River to alleviate Kurtz, the best merchant in ivory working for the Belgian government. Before their experience, Marlow knows and appreciates Kurtz through his notoriety and his </w:t>
      </w:r>
      <w:r>
        <w:rPr>
          <w:rFonts w:ascii="Times New Roman" w:hAnsi="Times New Roman" w:cs="Times New Roman"/>
          <w:noProof/>
          <w:sz w:val="24"/>
          <w:szCs w:val="24"/>
        </w:rPr>
        <w:t>actions on</w:t>
      </w:r>
      <w:r>
        <w:rPr>
          <w:rFonts w:ascii="Times New Roman" w:hAnsi="Times New Roman" w:cs="Times New Roman"/>
          <w:sz w:val="24"/>
          <w:szCs w:val="24"/>
        </w:rPr>
        <w:t xml:space="preserve"> the humanizing of the African mainland and sets out on the excursion energized at the possibility of meeting him. In any case, Marlow's involvement in Africa </w:t>
      </w:r>
      <w:r>
        <w:rPr>
          <w:rFonts w:ascii="Times New Roman" w:hAnsi="Times New Roman" w:cs="Times New Roman"/>
          <w:noProof/>
          <w:sz w:val="24"/>
          <w:szCs w:val="24"/>
        </w:rPr>
        <w:t>rouses</w:t>
      </w:r>
      <w:r>
        <w:rPr>
          <w:rFonts w:ascii="Times New Roman" w:hAnsi="Times New Roman" w:cs="Times New Roman"/>
          <w:sz w:val="24"/>
          <w:szCs w:val="24"/>
        </w:rPr>
        <w:t xml:space="preserve"> aversion at the dehumanizing impacts of expansionism. This objection comes full circle when he finds that Kurtz has declined. From an edified </w:t>
      </w:r>
      <w:r>
        <w:rPr>
          <w:rFonts w:ascii="Times New Roman" w:hAnsi="Times New Roman" w:cs="Times New Roman"/>
          <w:noProof/>
          <w:sz w:val="24"/>
          <w:szCs w:val="24"/>
        </w:rPr>
        <w:t>civilized</w:t>
      </w:r>
      <w:r>
        <w:rPr>
          <w:rFonts w:ascii="Times New Roman" w:hAnsi="Times New Roman" w:cs="Times New Roman"/>
          <w:sz w:val="24"/>
          <w:szCs w:val="24"/>
        </w:rPr>
        <w:t xml:space="preserve"> into a horrible, eager for power subjugator of the African locals. Marlow's adventure constrains him to go up against Kurtz's debasement as well as those components inside himself that are liable to the same enticements that influenced Kurtz. </w:t>
      </w:r>
    </w:p>
    <w:p w:rsidR="00180B55" w:rsidRDefault="00180B55" w:rsidP="00E57C7E">
      <w:pPr>
        <w:spacing w:line="480" w:lineRule="auto"/>
        <w:ind w:firstLine="720"/>
        <w:rPr>
          <w:rFonts w:ascii="Times New Roman" w:hAnsi="Times New Roman" w:cs="Times New Roman"/>
          <w:sz w:val="24"/>
          <w:szCs w:val="24"/>
        </w:rPr>
      </w:pPr>
    </w:p>
    <w:p w:rsidR="00437199" w:rsidRDefault="00CC7FAD" w:rsidP="00437199">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narration of the story by Marlow, he had hoped on imperialism. But the reasons that he gave to support his wish or statement have much less to do or associate the impact of colonialism towards colonized nations and individuals. In his statement, he says that it might result in degradation of the</w:t>
      </w:r>
      <w:r w:rsidR="003044E6">
        <w:rPr>
          <w:rFonts w:ascii="Times New Roman" w:hAnsi="Times New Roman" w:cs="Times New Roman"/>
          <w:sz w:val="24"/>
          <w:szCs w:val="24"/>
        </w:rPr>
        <w:t xml:space="preserve"> superiority </w:t>
      </w:r>
      <w:r>
        <w:rPr>
          <w:rFonts w:ascii="Times New Roman" w:hAnsi="Times New Roman" w:cs="Times New Roman"/>
          <w:sz w:val="24"/>
          <w:szCs w:val="24"/>
        </w:rPr>
        <w:t xml:space="preserve">of the Europeans by </w:t>
      </w:r>
      <w:r w:rsidR="003044E6">
        <w:rPr>
          <w:rFonts w:ascii="Times New Roman" w:hAnsi="Times New Roman" w:cs="Times New Roman"/>
          <w:sz w:val="24"/>
          <w:szCs w:val="24"/>
        </w:rPr>
        <w:t xml:space="preserve">separating them from European Context society. This is later expected to trigger violent </w:t>
      </w:r>
      <w:proofErr w:type="spellStart"/>
      <w:r w:rsidR="003044E6">
        <w:rPr>
          <w:rFonts w:ascii="Times New Roman" w:hAnsi="Times New Roman" w:cs="Times New Roman"/>
          <w:sz w:val="24"/>
          <w:szCs w:val="24"/>
        </w:rPr>
        <w:t>behaviours</w:t>
      </w:r>
      <w:proofErr w:type="spellEnd"/>
      <w:r w:rsidR="003044E6">
        <w:rPr>
          <w:rFonts w:ascii="Times New Roman" w:hAnsi="Times New Roman" w:cs="Times New Roman"/>
          <w:sz w:val="24"/>
          <w:szCs w:val="24"/>
        </w:rPr>
        <w:t xml:space="preserve"> from individuals because of the hostile environment. Marlow then also said that the civilization and enlightenment process of the residents was deceived. He was also in disbelief when he saw how the natives were being mishandled and mistreated. He concluded that there was lineage between the white and the black. However, this lineage was not </w:t>
      </w:r>
      <w:r w:rsidR="00CA1D64">
        <w:rPr>
          <w:rFonts w:ascii="Times New Roman" w:hAnsi="Times New Roman" w:cs="Times New Roman"/>
          <w:sz w:val="24"/>
          <w:szCs w:val="24"/>
        </w:rPr>
        <w:t>reliable.</w:t>
      </w:r>
    </w:p>
    <w:p w:rsidR="00026630"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ab/>
      </w:r>
      <w:r w:rsidR="001A0E88">
        <w:rPr>
          <w:rFonts w:ascii="Times New Roman" w:hAnsi="Times New Roman" w:cs="Times New Roman"/>
          <w:sz w:val="24"/>
          <w:szCs w:val="24"/>
        </w:rPr>
        <w:t>According to</w:t>
      </w:r>
      <w:r w:rsidR="001A0E88" w:rsidRPr="001A0E88">
        <w:rPr>
          <w:rFonts w:ascii="Arial" w:hAnsi="Arial" w:cs="Arial"/>
          <w:color w:val="222222"/>
          <w:sz w:val="20"/>
          <w:szCs w:val="20"/>
          <w:shd w:val="clear" w:color="auto" w:fill="FFFFFF"/>
        </w:rPr>
        <w:t xml:space="preserve"> </w:t>
      </w:r>
      <w:r w:rsidR="001A0E88" w:rsidRPr="00C93041">
        <w:rPr>
          <w:rFonts w:ascii="Times New Roman" w:hAnsi="Times New Roman" w:cs="Times New Roman"/>
          <w:color w:val="222222"/>
          <w:sz w:val="24"/>
          <w:szCs w:val="24"/>
          <w:shd w:val="clear" w:color="auto" w:fill="FFFFFF"/>
        </w:rPr>
        <w:t>Abu-</w:t>
      </w:r>
      <w:proofErr w:type="spellStart"/>
      <w:r w:rsidR="001A0E88" w:rsidRPr="00C93041">
        <w:rPr>
          <w:rFonts w:ascii="Times New Roman" w:hAnsi="Times New Roman" w:cs="Times New Roman"/>
          <w:color w:val="222222"/>
          <w:sz w:val="24"/>
          <w:szCs w:val="24"/>
          <w:shd w:val="clear" w:color="auto" w:fill="FFFFFF"/>
        </w:rPr>
        <w:t>Snoubar</w:t>
      </w:r>
      <w:proofErr w:type="spellEnd"/>
      <w:r w:rsidR="001A0E88" w:rsidRPr="00C93041">
        <w:rPr>
          <w:rFonts w:ascii="Times New Roman" w:hAnsi="Times New Roman" w:cs="Times New Roman"/>
          <w:color w:val="222222"/>
          <w:sz w:val="24"/>
          <w:szCs w:val="24"/>
          <w:shd w:val="clear" w:color="auto" w:fill="FFFFFF"/>
        </w:rPr>
        <w:t xml:space="preserve"> (p 5)</w:t>
      </w:r>
      <w:r w:rsidR="001A0E88" w:rsidRPr="00C93041">
        <w:rPr>
          <w:rFonts w:ascii="Times New Roman" w:hAnsi="Times New Roman" w:cs="Times New Roman"/>
          <w:sz w:val="24"/>
          <w:szCs w:val="24"/>
        </w:rPr>
        <w:t>,</w:t>
      </w:r>
      <w:r w:rsidR="001A0E88">
        <w:rPr>
          <w:rFonts w:ascii="Times New Roman" w:hAnsi="Times New Roman" w:cs="Times New Roman"/>
          <w:sz w:val="24"/>
          <w:szCs w:val="24"/>
        </w:rPr>
        <w:t xml:space="preserve"> h</w:t>
      </w:r>
      <w:r w:rsidR="00D30296">
        <w:rPr>
          <w:rFonts w:ascii="Times New Roman" w:hAnsi="Times New Roman" w:cs="Times New Roman"/>
          <w:sz w:val="24"/>
          <w:szCs w:val="24"/>
        </w:rPr>
        <w:t>e also saw how people were being mistreated because they had inferior war weapons as compared to them. He did not directly disagree with this kind of mistreatment, but he chose to walk away and just accept that this kind of power abuse was</w:t>
      </w:r>
      <w:r w:rsidR="00437199">
        <w:rPr>
          <w:rFonts w:ascii="Times New Roman" w:hAnsi="Times New Roman" w:cs="Times New Roman"/>
          <w:sz w:val="24"/>
          <w:szCs w:val="24"/>
        </w:rPr>
        <w:t xml:space="preserve"> happening. T</w:t>
      </w:r>
      <w:r w:rsidR="00D30296">
        <w:rPr>
          <w:rFonts w:ascii="Times New Roman" w:hAnsi="Times New Roman" w:cs="Times New Roman"/>
          <w:sz w:val="24"/>
          <w:szCs w:val="24"/>
        </w:rPr>
        <w:t>his was a clear indication that he was against these forms of conviction.</w:t>
      </w:r>
      <w:r w:rsidR="00426774">
        <w:rPr>
          <w:rFonts w:ascii="Times New Roman" w:hAnsi="Times New Roman" w:cs="Times New Roman"/>
          <w:sz w:val="24"/>
          <w:szCs w:val="24"/>
        </w:rPr>
        <w:t xml:space="preserve"> </w:t>
      </w:r>
      <w:r w:rsidR="00F34039">
        <w:rPr>
          <w:rFonts w:ascii="Times New Roman" w:hAnsi="Times New Roman" w:cs="Times New Roman"/>
          <w:sz w:val="24"/>
          <w:szCs w:val="24"/>
        </w:rPr>
        <w:t xml:space="preserve">The Whites also exploited </w:t>
      </w:r>
      <w:r w:rsidR="00AC53F9">
        <w:rPr>
          <w:rFonts w:ascii="Times New Roman" w:hAnsi="Times New Roman" w:cs="Times New Roman"/>
          <w:sz w:val="24"/>
          <w:szCs w:val="24"/>
        </w:rPr>
        <w:t xml:space="preserve">the Black people, and this </w:t>
      </w:r>
      <w:r w:rsidR="00F34039">
        <w:rPr>
          <w:rFonts w:ascii="Times New Roman" w:hAnsi="Times New Roman" w:cs="Times New Roman"/>
          <w:sz w:val="24"/>
          <w:szCs w:val="24"/>
        </w:rPr>
        <w:t>led to racial discrimination. This is noticed as the European were allowed to possess the land from any region.</w:t>
      </w:r>
      <w:r w:rsidR="00426774">
        <w:rPr>
          <w:rFonts w:ascii="Times New Roman" w:hAnsi="Times New Roman" w:cs="Times New Roman"/>
          <w:sz w:val="24"/>
          <w:szCs w:val="24"/>
        </w:rPr>
        <w:t xml:space="preserve"> Marlow named or called the residents as savages. He also tells Kurtz that the European people were planning to civilize the blacks</w:t>
      </w:r>
      <w:r w:rsidR="00437199">
        <w:rPr>
          <w:rFonts w:ascii="Times New Roman" w:hAnsi="Times New Roman" w:cs="Times New Roman"/>
          <w:sz w:val="24"/>
          <w:szCs w:val="24"/>
        </w:rPr>
        <w:t>.</w:t>
      </w:r>
    </w:p>
    <w:p w:rsidR="00437199" w:rsidRDefault="003F4392" w:rsidP="00711249">
      <w:pPr>
        <w:spacing w:line="480" w:lineRule="auto"/>
        <w:rPr>
          <w:rFonts w:ascii="Times New Roman" w:hAnsi="Times New Roman" w:cs="Times New Roman"/>
          <w:sz w:val="24"/>
          <w:szCs w:val="24"/>
        </w:rPr>
      </w:pPr>
      <w:r>
        <w:rPr>
          <w:rFonts w:ascii="Times New Roman" w:hAnsi="Times New Roman" w:cs="Times New Roman"/>
          <w:sz w:val="24"/>
          <w:szCs w:val="24"/>
        </w:rPr>
        <w:t xml:space="preserve">Conclusively, </w:t>
      </w:r>
      <w:r w:rsidR="00CC7FAD">
        <w:rPr>
          <w:rFonts w:ascii="Times New Roman" w:hAnsi="Times New Roman" w:cs="Times New Roman"/>
          <w:sz w:val="24"/>
          <w:szCs w:val="24"/>
        </w:rPr>
        <w:t>Marlow believed that colonization and imperialism would have impacted positively on Africans love. Europe was quite developed, so they thought they could transform the black people too. However, things did not turn out to be as expected as there was much abuse of power. These made Marlow unsettled because of what was happening</w:t>
      </w:r>
      <w:r w:rsidR="00483281">
        <w:rPr>
          <w:rFonts w:ascii="Times New Roman" w:hAnsi="Times New Roman" w:cs="Times New Roman"/>
          <w:sz w:val="24"/>
          <w:szCs w:val="24"/>
        </w:rPr>
        <w:t>.</w:t>
      </w:r>
    </w:p>
    <w:p w:rsidR="00001856" w:rsidRDefault="00001856" w:rsidP="00001856">
      <w:pPr>
        <w:spacing w:line="480" w:lineRule="auto"/>
        <w:jc w:val="center"/>
        <w:rPr>
          <w:rFonts w:ascii="Times New Roman" w:hAnsi="Times New Roman" w:cs="Times New Roman"/>
          <w:sz w:val="24"/>
          <w:szCs w:val="24"/>
        </w:rPr>
      </w:pPr>
    </w:p>
    <w:p w:rsidR="00001856" w:rsidRDefault="00001856" w:rsidP="00001856">
      <w:pPr>
        <w:spacing w:line="480" w:lineRule="auto"/>
        <w:jc w:val="center"/>
        <w:rPr>
          <w:rFonts w:ascii="Times New Roman" w:hAnsi="Times New Roman" w:cs="Times New Roman"/>
          <w:sz w:val="24"/>
          <w:szCs w:val="24"/>
        </w:rPr>
      </w:pPr>
    </w:p>
    <w:p w:rsidR="00001856" w:rsidRDefault="00001856" w:rsidP="00001856">
      <w:pPr>
        <w:spacing w:line="480" w:lineRule="auto"/>
        <w:jc w:val="center"/>
        <w:rPr>
          <w:rFonts w:ascii="Times New Roman" w:hAnsi="Times New Roman" w:cs="Times New Roman"/>
          <w:sz w:val="24"/>
          <w:szCs w:val="24"/>
        </w:rPr>
      </w:pPr>
    </w:p>
    <w:p w:rsidR="00001856" w:rsidRDefault="00001856" w:rsidP="00001856">
      <w:pPr>
        <w:spacing w:line="480" w:lineRule="auto"/>
        <w:jc w:val="center"/>
        <w:rPr>
          <w:rFonts w:ascii="Times New Roman" w:hAnsi="Times New Roman" w:cs="Times New Roman"/>
          <w:sz w:val="24"/>
          <w:szCs w:val="24"/>
        </w:rPr>
      </w:pPr>
    </w:p>
    <w:p w:rsidR="00001856" w:rsidRDefault="00001856" w:rsidP="00001856">
      <w:pPr>
        <w:spacing w:line="480" w:lineRule="auto"/>
        <w:jc w:val="center"/>
        <w:rPr>
          <w:rFonts w:ascii="Times New Roman" w:hAnsi="Times New Roman" w:cs="Times New Roman"/>
          <w:sz w:val="24"/>
          <w:szCs w:val="24"/>
        </w:rPr>
      </w:pPr>
    </w:p>
    <w:p w:rsidR="00C93041" w:rsidRDefault="00C93041" w:rsidP="001A0E88">
      <w:pPr>
        <w:spacing w:line="480" w:lineRule="auto"/>
        <w:jc w:val="center"/>
        <w:rPr>
          <w:rFonts w:ascii="Times New Roman" w:hAnsi="Times New Roman" w:cs="Times New Roman"/>
          <w:sz w:val="24"/>
          <w:szCs w:val="24"/>
        </w:rPr>
      </w:pPr>
    </w:p>
    <w:p w:rsidR="00C93041" w:rsidRDefault="00C93041" w:rsidP="001A0E88">
      <w:pPr>
        <w:spacing w:line="480" w:lineRule="auto"/>
        <w:jc w:val="center"/>
        <w:rPr>
          <w:rFonts w:ascii="Times New Roman" w:hAnsi="Times New Roman" w:cs="Times New Roman"/>
          <w:sz w:val="24"/>
          <w:szCs w:val="24"/>
        </w:rPr>
      </w:pPr>
    </w:p>
    <w:p w:rsidR="00C93041" w:rsidRDefault="00C93041" w:rsidP="001A0E88">
      <w:pPr>
        <w:spacing w:line="480" w:lineRule="auto"/>
        <w:jc w:val="center"/>
        <w:rPr>
          <w:rFonts w:ascii="Times New Roman" w:hAnsi="Times New Roman" w:cs="Times New Roman"/>
          <w:sz w:val="24"/>
          <w:szCs w:val="24"/>
        </w:rPr>
      </w:pPr>
    </w:p>
    <w:p w:rsidR="00C93041" w:rsidRDefault="00C93041" w:rsidP="001A0E88">
      <w:pPr>
        <w:spacing w:line="480" w:lineRule="auto"/>
        <w:jc w:val="center"/>
        <w:rPr>
          <w:rFonts w:ascii="Times New Roman" w:hAnsi="Times New Roman" w:cs="Times New Roman"/>
          <w:sz w:val="24"/>
          <w:szCs w:val="24"/>
        </w:rPr>
      </w:pPr>
    </w:p>
    <w:p w:rsidR="00C93041" w:rsidRDefault="00C93041" w:rsidP="001A0E88">
      <w:pPr>
        <w:spacing w:line="480" w:lineRule="auto"/>
        <w:jc w:val="center"/>
        <w:rPr>
          <w:rFonts w:ascii="Times New Roman" w:hAnsi="Times New Roman" w:cs="Times New Roman"/>
          <w:sz w:val="24"/>
          <w:szCs w:val="24"/>
        </w:rPr>
      </w:pPr>
    </w:p>
    <w:p w:rsidR="00C93041" w:rsidRDefault="00C93041" w:rsidP="001A0E88">
      <w:pPr>
        <w:spacing w:line="480" w:lineRule="auto"/>
        <w:jc w:val="center"/>
        <w:rPr>
          <w:rFonts w:ascii="Times New Roman" w:hAnsi="Times New Roman" w:cs="Times New Roman"/>
          <w:sz w:val="24"/>
          <w:szCs w:val="24"/>
        </w:rPr>
      </w:pPr>
    </w:p>
    <w:p w:rsidR="00C93041" w:rsidRDefault="00C93041" w:rsidP="001A0E88">
      <w:pPr>
        <w:spacing w:line="480" w:lineRule="auto"/>
        <w:jc w:val="center"/>
        <w:rPr>
          <w:rFonts w:ascii="Times New Roman" w:hAnsi="Times New Roman" w:cs="Times New Roman"/>
          <w:sz w:val="24"/>
          <w:szCs w:val="24"/>
        </w:rPr>
      </w:pPr>
    </w:p>
    <w:p w:rsidR="00C93041" w:rsidRDefault="00C93041" w:rsidP="001A0E88">
      <w:pPr>
        <w:spacing w:line="480" w:lineRule="auto"/>
        <w:jc w:val="center"/>
        <w:rPr>
          <w:rFonts w:ascii="Times New Roman" w:hAnsi="Times New Roman" w:cs="Times New Roman"/>
          <w:sz w:val="24"/>
          <w:szCs w:val="24"/>
        </w:rPr>
      </w:pPr>
    </w:p>
    <w:p w:rsidR="00C93041" w:rsidRDefault="00C93041" w:rsidP="001A0E88">
      <w:pPr>
        <w:spacing w:line="480" w:lineRule="auto"/>
        <w:jc w:val="center"/>
        <w:rPr>
          <w:rFonts w:ascii="Times New Roman" w:hAnsi="Times New Roman" w:cs="Times New Roman"/>
          <w:sz w:val="24"/>
          <w:szCs w:val="24"/>
        </w:rPr>
      </w:pPr>
    </w:p>
    <w:p w:rsidR="00C93041" w:rsidRDefault="00C93041" w:rsidP="001A0E88">
      <w:pPr>
        <w:spacing w:line="480" w:lineRule="auto"/>
        <w:jc w:val="center"/>
        <w:rPr>
          <w:rFonts w:ascii="Times New Roman" w:hAnsi="Times New Roman" w:cs="Times New Roman"/>
          <w:sz w:val="24"/>
          <w:szCs w:val="24"/>
        </w:rPr>
      </w:pPr>
    </w:p>
    <w:p w:rsidR="00C93041" w:rsidRDefault="00C93041" w:rsidP="001A0E88">
      <w:pPr>
        <w:spacing w:line="480" w:lineRule="auto"/>
        <w:jc w:val="center"/>
        <w:rPr>
          <w:rFonts w:ascii="Times New Roman" w:hAnsi="Times New Roman" w:cs="Times New Roman"/>
          <w:sz w:val="24"/>
          <w:szCs w:val="24"/>
        </w:rPr>
      </w:pPr>
    </w:p>
    <w:p w:rsidR="00001856" w:rsidRPr="00001856" w:rsidRDefault="00CC7FAD" w:rsidP="001A0E88">
      <w:pPr>
        <w:spacing w:line="480" w:lineRule="auto"/>
        <w:jc w:val="center"/>
        <w:rPr>
          <w:rFonts w:ascii="Times New Roman" w:hAnsi="Times New Roman" w:cs="Times New Roman"/>
          <w:sz w:val="24"/>
          <w:szCs w:val="24"/>
        </w:rPr>
      </w:pPr>
      <w:r>
        <w:rPr>
          <w:rFonts w:ascii="Times New Roman" w:hAnsi="Times New Roman" w:cs="Times New Roman"/>
          <w:sz w:val="24"/>
          <w:szCs w:val="24"/>
        </w:rPr>
        <w:t>Sources Cited</w:t>
      </w:r>
    </w:p>
    <w:p w:rsidR="00483281" w:rsidRPr="00C93041" w:rsidRDefault="00CC7FAD" w:rsidP="004577A4">
      <w:pPr>
        <w:spacing w:line="480" w:lineRule="auto"/>
        <w:ind w:left="720" w:hanging="720"/>
        <w:rPr>
          <w:rFonts w:ascii="Times New Roman" w:hAnsi="Times New Roman" w:cs="Times New Roman"/>
          <w:color w:val="222222"/>
          <w:sz w:val="24"/>
          <w:szCs w:val="24"/>
          <w:shd w:val="clear" w:color="auto" w:fill="FFFFFF"/>
        </w:rPr>
      </w:pPr>
      <w:r w:rsidRPr="00C93041">
        <w:rPr>
          <w:rFonts w:ascii="Times New Roman" w:hAnsi="Times New Roman" w:cs="Times New Roman"/>
          <w:color w:val="222222"/>
          <w:sz w:val="24"/>
          <w:szCs w:val="24"/>
          <w:shd w:val="clear" w:color="auto" w:fill="FFFFFF"/>
        </w:rPr>
        <w:lastRenderedPageBreak/>
        <w:t>Abu-</w:t>
      </w:r>
      <w:proofErr w:type="spellStart"/>
      <w:r w:rsidRPr="00C93041">
        <w:rPr>
          <w:rFonts w:ascii="Times New Roman" w:hAnsi="Times New Roman" w:cs="Times New Roman"/>
          <w:color w:val="222222"/>
          <w:sz w:val="24"/>
          <w:szCs w:val="24"/>
          <w:shd w:val="clear" w:color="auto" w:fill="FFFFFF"/>
        </w:rPr>
        <w:t>Snoubar</w:t>
      </w:r>
      <w:proofErr w:type="spellEnd"/>
      <w:r w:rsidRPr="00C93041">
        <w:rPr>
          <w:rFonts w:ascii="Times New Roman" w:hAnsi="Times New Roman" w:cs="Times New Roman"/>
          <w:color w:val="222222"/>
          <w:sz w:val="24"/>
          <w:szCs w:val="24"/>
          <w:shd w:val="clear" w:color="auto" w:fill="FFFFFF"/>
        </w:rPr>
        <w:t>, T. "Joseph Conrad's Heart of Darkness: debunking the two basic imperials cliché's." </w:t>
      </w:r>
      <w:r w:rsidRPr="00C93041">
        <w:rPr>
          <w:rFonts w:ascii="Times New Roman" w:hAnsi="Times New Roman" w:cs="Times New Roman"/>
          <w:i/>
          <w:iCs/>
          <w:color w:val="222222"/>
          <w:sz w:val="24"/>
          <w:szCs w:val="24"/>
          <w:shd w:val="clear" w:color="auto" w:fill="FFFFFF"/>
        </w:rPr>
        <w:t>European Journal of English Language and Literature Studies</w:t>
      </w:r>
      <w:r w:rsidRPr="00C93041">
        <w:rPr>
          <w:rFonts w:ascii="Times New Roman" w:hAnsi="Times New Roman" w:cs="Times New Roman"/>
          <w:color w:val="222222"/>
          <w:sz w:val="24"/>
          <w:szCs w:val="24"/>
          <w:shd w:val="clear" w:color="auto" w:fill="FFFFFF"/>
        </w:rPr>
        <w:t> 5.5 (2017): 1-11.</w:t>
      </w:r>
    </w:p>
    <w:p w:rsidR="00483281" w:rsidRPr="00C93041" w:rsidRDefault="00CC7FAD" w:rsidP="004577A4">
      <w:pPr>
        <w:spacing w:line="480" w:lineRule="auto"/>
        <w:ind w:left="720" w:hanging="720"/>
        <w:rPr>
          <w:rFonts w:ascii="Times New Roman" w:hAnsi="Times New Roman" w:cs="Times New Roman"/>
          <w:color w:val="222222"/>
          <w:sz w:val="24"/>
          <w:szCs w:val="24"/>
          <w:shd w:val="clear" w:color="auto" w:fill="FFFFFF"/>
        </w:rPr>
      </w:pPr>
      <w:r w:rsidRPr="00C93041">
        <w:rPr>
          <w:rFonts w:ascii="Times New Roman" w:hAnsi="Times New Roman" w:cs="Times New Roman"/>
          <w:color w:val="222222"/>
          <w:sz w:val="24"/>
          <w:szCs w:val="24"/>
          <w:shd w:val="clear" w:color="auto" w:fill="FFFFFF"/>
        </w:rPr>
        <w:t>Chrisman, Laura. "Tale of the city: the imperial metropolis of Heart of Darkness." </w:t>
      </w:r>
      <w:r w:rsidRPr="00C93041">
        <w:rPr>
          <w:rFonts w:ascii="Times New Roman" w:hAnsi="Times New Roman" w:cs="Times New Roman"/>
          <w:i/>
          <w:iCs/>
          <w:color w:val="222222"/>
          <w:sz w:val="24"/>
          <w:szCs w:val="24"/>
          <w:shd w:val="clear" w:color="auto" w:fill="FFFFFF"/>
        </w:rPr>
        <w:t>Postcolonial contraventions</w:t>
      </w:r>
      <w:r w:rsidRPr="00C93041">
        <w:rPr>
          <w:rFonts w:ascii="Times New Roman" w:hAnsi="Times New Roman" w:cs="Times New Roman"/>
          <w:color w:val="222222"/>
          <w:sz w:val="24"/>
          <w:szCs w:val="24"/>
          <w:shd w:val="clear" w:color="auto" w:fill="FFFFFF"/>
        </w:rPr>
        <w:t>. Manchester University Press, 2018.</w:t>
      </w:r>
    </w:p>
    <w:p w:rsidR="00483281" w:rsidRPr="00C93041" w:rsidRDefault="00CC7FAD" w:rsidP="004577A4">
      <w:pPr>
        <w:spacing w:line="480" w:lineRule="auto"/>
        <w:ind w:left="720" w:hanging="720"/>
        <w:rPr>
          <w:rFonts w:ascii="Times New Roman" w:hAnsi="Times New Roman" w:cs="Times New Roman"/>
          <w:color w:val="222222"/>
          <w:sz w:val="24"/>
          <w:szCs w:val="24"/>
          <w:shd w:val="clear" w:color="auto" w:fill="FFFFFF"/>
        </w:rPr>
      </w:pPr>
      <w:proofErr w:type="spellStart"/>
      <w:r w:rsidRPr="00C93041">
        <w:rPr>
          <w:rFonts w:ascii="Times New Roman" w:hAnsi="Times New Roman" w:cs="Times New Roman"/>
          <w:color w:val="222222"/>
          <w:sz w:val="24"/>
          <w:szCs w:val="24"/>
          <w:shd w:val="clear" w:color="auto" w:fill="FFFFFF"/>
        </w:rPr>
        <w:t>Hemalatha</w:t>
      </w:r>
      <w:proofErr w:type="spellEnd"/>
      <w:r w:rsidRPr="00C93041">
        <w:rPr>
          <w:rFonts w:ascii="Times New Roman" w:hAnsi="Times New Roman" w:cs="Times New Roman"/>
          <w:color w:val="222222"/>
          <w:sz w:val="24"/>
          <w:szCs w:val="24"/>
          <w:shd w:val="clear" w:color="auto" w:fill="FFFFFF"/>
        </w:rPr>
        <w:t>, G. "Quest for Self Identity in Attribution to the Upshot of Imperialism." </w:t>
      </w:r>
      <w:r w:rsidRPr="00C93041">
        <w:rPr>
          <w:rFonts w:ascii="Times New Roman" w:hAnsi="Times New Roman" w:cs="Times New Roman"/>
          <w:i/>
          <w:iCs/>
          <w:color w:val="222222"/>
          <w:sz w:val="24"/>
          <w:szCs w:val="24"/>
          <w:shd w:val="clear" w:color="auto" w:fill="FFFFFF"/>
        </w:rPr>
        <w:t>Journal of the Gujarat Research Society</w:t>
      </w:r>
      <w:r w:rsidRPr="00C93041">
        <w:rPr>
          <w:rFonts w:ascii="Times New Roman" w:hAnsi="Times New Roman" w:cs="Times New Roman"/>
          <w:color w:val="222222"/>
          <w:sz w:val="24"/>
          <w:szCs w:val="24"/>
          <w:shd w:val="clear" w:color="auto" w:fill="FFFFFF"/>
        </w:rPr>
        <w:t> 21.10 (2019): 829-837.</w:t>
      </w:r>
    </w:p>
    <w:p w:rsidR="00483281" w:rsidRPr="00C93041" w:rsidRDefault="00CC7FAD" w:rsidP="00001856">
      <w:pPr>
        <w:spacing w:line="480" w:lineRule="auto"/>
        <w:rPr>
          <w:rFonts w:ascii="Times New Roman" w:hAnsi="Times New Roman" w:cs="Times New Roman"/>
          <w:color w:val="222222"/>
          <w:sz w:val="24"/>
          <w:szCs w:val="24"/>
          <w:shd w:val="clear" w:color="auto" w:fill="FFFFFF"/>
        </w:rPr>
      </w:pPr>
      <w:proofErr w:type="spellStart"/>
      <w:r w:rsidRPr="00C93041">
        <w:rPr>
          <w:rFonts w:ascii="Times New Roman" w:hAnsi="Times New Roman" w:cs="Times New Roman"/>
          <w:color w:val="222222"/>
          <w:sz w:val="24"/>
          <w:szCs w:val="24"/>
          <w:shd w:val="clear" w:color="auto" w:fill="FFFFFF"/>
        </w:rPr>
        <w:t>Kethzial</w:t>
      </w:r>
      <w:proofErr w:type="spellEnd"/>
      <w:r w:rsidRPr="00C93041">
        <w:rPr>
          <w:rFonts w:ascii="Times New Roman" w:hAnsi="Times New Roman" w:cs="Times New Roman"/>
          <w:color w:val="222222"/>
          <w:sz w:val="24"/>
          <w:szCs w:val="24"/>
          <w:shd w:val="clear" w:color="auto" w:fill="FFFFFF"/>
        </w:rPr>
        <w:t>, J. "Evils of Ivory Trade and Imperialism in Joseph Conrad’s Heart of Darkness." </w:t>
      </w:r>
      <w:r w:rsidRPr="00C93041">
        <w:rPr>
          <w:rFonts w:ascii="Times New Roman" w:hAnsi="Times New Roman" w:cs="Times New Roman"/>
          <w:i/>
          <w:iCs/>
          <w:color w:val="222222"/>
          <w:sz w:val="24"/>
          <w:szCs w:val="24"/>
          <w:shd w:val="clear" w:color="auto" w:fill="FFFFFF"/>
        </w:rPr>
        <w:t>Language in India</w:t>
      </w:r>
      <w:r w:rsidRPr="00C93041">
        <w:rPr>
          <w:rFonts w:ascii="Times New Roman" w:hAnsi="Times New Roman" w:cs="Times New Roman"/>
          <w:color w:val="222222"/>
          <w:sz w:val="24"/>
          <w:szCs w:val="24"/>
          <w:shd w:val="clear" w:color="auto" w:fill="FFFFFF"/>
        </w:rPr>
        <w:t> 18.4 (2018).</w:t>
      </w:r>
    </w:p>
    <w:p w:rsidR="00483281" w:rsidRPr="00C93041" w:rsidRDefault="00CC7FAD" w:rsidP="004577A4">
      <w:pPr>
        <w:spacing w:line="480" w:lineRule="auto"/>
        <w:ind w:left="720" w:hanging="720"/>
        <w:rPr>
          <w:rFonts w:ascii="Times New Roman" w:hAnsi="Times New Roman" w:cs="Times New Roman"/>
          <w:color w:val="222222"/>
          <w:sz w:val="24"/>
          <w:szCs w:val="24"/>
          <w:shd w:val="clear" w:color="auto" w:fill="FFFFFF"/>
        </w:rPr>
      </w:pPr>
      <w:r w:rsidRPr="00C93041">
        <w:rPr>
          <w:rFonts w:ascii="Times New Roman" w:hAnsi="Times New Roman" w:cs="Times New Roman"/>
          <w:color w:val="222222"/>
          <w:sz w:val="24"/>
          <w:szCs w:val="24"/>
          <w:shd w:val="clear" w:color="auto" w:fill="FFFFFF"/>
        </w:rPr>
        <w:t>Scott, Helen, et al. </w:t>
      </w:r>
      <w:r w:rsidRPr="00C93041">
        <w:rPr>
          <w:rFonts w:ascii="Times New Roman" w:hAnsi="Times New Roman" w:cs="Times New Roman"/>
          <w:i/>
          <w:iCs/>
          <w:color w:val="222222"/>
          <w:sz w:val="24"/>
          <w:szCs w:val="24"/>
          <w:shd w:val="clear" w:color="auto" w:fill="FFFFFF"/>
        </w:rPr>
        <w:t>Rosa Luxemburg: Capitalism, Imperialism and the Postcolonial</w:t>
      </w:r>
      <w:r w:rsidRPr="00C93041">
        <w:rPr>
          <w:rFonts w:ascii="Times New Roman" w:hAnsi="Times New Roman" w:cs="Times New Roman"/>
          <w:color w:val="222222"/>
          <w:sz w:val="24"/>
          <w:szCs w:val="24"/>
          <w:shd w:val="clear" w:color="auto" w:fill="FFFFFF"/>
        </w:rPr>
        <w:t xml:space="preserve">. Ed. </w:t>
      </w:r>
      <w:proofErr w:type="spellStart"/>
      <w:r w:rsidRPr="00C93041">
        <w:rPr>
          <w:rFonts w:ascii="Times New Roman" w:hAnsi="Times New Roman" w:cs="Times New Roman"/>
          <w:color w:val="222222"/>
          <w:sz w:val="24"/>
          <w:szCs w:val="24"/>
          <w:shd w:val="clear" w:color="auto" w:fill="FFFFFF"/>
        </w:rPr>
        <w:t>Filippo</w:t>
      </w:r>
      <w:proofErr w:type="spellEnd"/>
      <w:r w:rsidRPr="00C93041">
        <w:rPr>
          <w:rFonts w:ascii="Times New Roman" w:hAnsi="Times New Roman" w:cs="Times New Roman"/>
          <w:color w:val="222222"/>
          <w:sz w:val="24"/>
          <w:szCs w:val="24"/>
          <w:shd w:val="clear" w:color="auto" w:fill="FFFFFF"/>
        </w:rPr>
        <w:t xml:space="preserve"> </w:t>
      </w:r>
      <w:proofErr w:type="spellStart"/>
      <w:r w:rsidRPr="00C93041">
        <w:rPr>
          <w:rFonts w:ascii="Times New Roman" w:hAnsi="Times New Roman" w:cs="Times New Roman"/>
          <w:color w:val="222222"/>
          <w:sz w:val="24"/>
          <w:szCs w:val="24"/>
          <w:shd w:val="clear" w:color="auto" w:fill="FFFFFF"/>
        </w:rPr>
        <w:t>Menozzi</w:t>
      </w:r>
      <w:proofErr w:type="spellEnd"/>
      <w:r w:rsidRPr="00C93041">
        <w:rPr>
          <w:rFonts w:ascii="Times New Roman" w:hAnsi="Times New Roman" w:cs="Times New Roman"/>
          <w:color w:val="222222"/>
          <w:sz w:val="24"/>
          <w:szCs w:val="24"/>
          <w:shd w:val="clear" w:color="auto" w:fill="FFFFFF"/>
        </w:rPr>
        <w:t xml:space="preserve">. Lawrence &amp; </w:t>
      </w:r>
      <w:proofErr w:type="spellStart"/>
      <w:r w:rsidRPr="00C93041">
        <w:rPr>
          <w:rFonts w:ascii="Times New Roman" w:hAnsi="Times New Roman" w:cs="Times New Roman"/>
          <w:color w:val="222222"/>
          <w:sz w:val="24"/>
          <w:szCs w:val="24"/>
          <w:shd w:val="clear" w:color="auto" w:fill="FFFFFF"/>
        </w:rPr>
        <w:t>Wishart</w:t>
      </w:r>
      <w:proofErr w:type="spellEnd"/>
      <w:r w:rsidRPr="00C93041">
        <w:rPr>
          <w:rFonts w:ascii="Times New Roman" w:hAnsi="Times New Roman" w:cs="Times New Roman"/>
          <w:color w:val="222222"/>
          <w:sz w:val="24"/>
          <w:szCs w:val="24"/>
          <w:shd w:val="clear" w:color="auto" w:fill="FFFFFF"/>
        </w:rPr>
        <w:t>, 2018.</w:t>
      </w:r>
    </w:p>
    <w:sectPr w:rsidR="00483281" w:rsidRPr="00C93041" w:rsidSect="009358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4C9" w:rsidRDefault="000244C9" w:rsidP="00F2515E">
      <w:pPr>
        <w:spacing w:after="0" w:line="240" w:lineRule="auto"/>
      </w:pPr>
      <w:r>
        <w:separator/>
      </w:r>
    </w:p>
  </w:endnote>
  <w:endnote w:type="continuationSeparator" w:id="0">
    <w:p w:rsidR="000244C9" w:rsidRDefault="000244C9" w:rsidP="00F25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4C9" w:rsidRDefault="000244C9" w:rsidP="00F2515E">
      <w:pPr>
        <w:spacing w:after="0" w:line="240" w:lineRule="auto"/>
      </w:pPr>
      <w:r>
        <w:separator/>
      </w:r>
    </w:p>
  </w:footnote>
  <w:footnote w:type="continuationSeparator" w:id="0">
    <w:p w:rsidR="000244C9" w:rsidRDefault="000244C9" w:rsidP="00F251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7233922"/>
      <w:docPartObj>
        <w:docPartGallery w:val="Page Numbers (Top of Page)"/>
        <w:docPartUnique/>
      </w:docPartObj>
    </w:sdtPr>
    <w:sdtEndPr/>
    <w:sdtContent>
      <w:p w:rsidR="00B94AAC" w:rsidRDefault="00CC7FAD">
        <w:pPr>
          <w:pStyle w:val="Header"/>
          <w:jc w:val="right"/>
        </w:pPr>
        <w:r>
          <w:t xml:space="preserve">Surname     </w:t>
        </w:r>
        <w:r w:rsidR="00AA6248">
          <w:fldChar w:fldCharType="begin"/>
        </w:r>
        <w:r>
          <w:instrText xml:space="preserve"> PAGE   \* MERGEFORMAT </w:instrText>
        </w:r>
        <w:r w:rsidR="00AA6248">
          <w:fldChar w:fldCharType="separate"/>
        </w:r>
        <w:r w:rsidR="00711249">
          <w:rPr>
            <w:noProof/>
          </w:rPr>
          <w:t>5</w:t>
        </w:r>
        <w:r w:rsidR="00AA6248">
          <w:rPr>
            <w:noProof/>
          </w:rPr>
          <w:fldChar w:fldCharType="end"/>
        </w:r>
      </w:p>
    </w:sdtContent>
  </w:sdt>
  <w:p w:rsidR="00B94AAC" w:rsidRDefault="00B94A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43BFC"/>
    <w:rsid w:val="00001856"/>
    <w:rsid w:val="000244C9"/>
    <w:rsid w:val="00026630"/>
    <w:rsid w:val="00180B55"/>
    <w:rsid w:val="001A0E88"/>
    <w:rsid w:val="002C6333"/>
    <w:rsid w:val="003044E6"/>
    <w:rsid w:val="003D32AE"/>
    <w:rsid w:val="003F1A51"/>
    <w:rsid w:val="003F4392"/>
    <w:rsid w:val="00426774"/>
    <w:rsid w:val="00437199"/>
    <w:rsid w:val="00443BFC"/>
    <w:rsid w:val="004448B9"/>
    <w:rsid w:val="004577A4"/>
    <w:rsid w:val="004741B7"/>
    <w:rsid w:val="00483281"/>
    <w:rsid w:val="0053111D"/>
    <w:rsid w:val="00596010"/>
    <w:rsid w:val="00711249"/>
    <w:rsid w:val="00720D79"/>
    <w:rsid w:val="00790209"/>
    <w:rsid w:val="0093586B"/>
    <w:rsid w:val="00AA6248"/>
    <w:rsid w:val="00AC53F9"/>
    <w:rsid w:val="00B233D4"/>
    <w:rsid w:val="00B94AAC"/>
    <w:rsid w:val="00C4651A"/>
    <w:rsid w:val="00C93041"/>
    <w:rsid w:val="00CA1D64"/>
    <w:rsid w:val="00CC7FAD"/>
    <w:rsid w:val="00CF349F"/>
    <w:rsid w:val="00D30296"/>
    <w:rsid w:val="00E203F8"/>
    <w:rsid w:val="00E36357"/>
    <w:rsid w:val="00E410C3"/>
    <w:rsid w:val="00E57C7E"/>
    <w:rsid w:val="00F2515E"/>
    <w:rsid w:val="00F34039"/>
    <w:rsid w:val="00F44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607EC0-4ACF-41AA-8CFF-642B29D2B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8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BFC"/>
  </w:style>
  <w:style w:type="paragraph" w:styleId="Footer">
    <w:name w:val="footer"/>
    <w:basedOn w:val="Normal"/>
    <w:link w:val="FooterChar"/>
    <w:uiPriority w:val="99"/>
    <w:semiHidden/>
    <w:unhideWhenUsed/>
    <w:rsid w:val="00443B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3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5</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sheilahchemtai98@gmail.com</cp:lastModifiedBy>
  <cp:revision>18</cp:revision>
  <dcterms:created xsi:type="dcterms:W3CDTF">2020-06-12T17:55:00Z</dcterms:created>
  <dcterms:modified xsi:type="dcterms:W3CDTF">2020-06-12T21:38:00Z</dcterms:modified>
</cp:coreProperties>
</file>